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40258">
      <w:pPr>
        <w:jc w:val="center"/>
        <w:rPr>
          <w:rFonts w:hint="eastAsia" w:asciiTheme="minorEastAsia" w:hAnsiTheme="minorEastAsia" w:eastAsiaTheme="minorEastAsia"/>
          <w:b/>
          <w:bCs/>
          <w:sz w:val="32"/>
          <w:szCs w:val="32"/>
        </w:rPr>
      </w:pPr>
      <w:r>
        <w:rPr>
          <w:rFonts w:hint="eastAsia" w:asciiTheme="minorEastAsia" w:hAnsiTheme="minorEastAsia" w:eastAsiaTheme="minorEastAsia"/>
          <w:b/>
          <w:bCs/>
          <w:sz w:val="32"/>
          <w:szCs w:val="32"/>
        </w:rPr>
        <w:t>中国国检测试控股集团股份有限公司江苏分公司</w:t>
      </w:r>
    </w:p>
    <w:p w14:paraId="17DAD019">
      <w:pPr>
        <w:jc w:val="center"/>
        <w:rPr>
          <w:rFonts w:hint="eastAsia" w:asciiTheme="minorEastAsia" w:hAnsiTheme="minorEastAsia" w:eastAsiaTheme="minorEastAsia"/>
          <w:b/>
          <w:bCs/>
          <w:sz w:val="32"/>
          <w:szCs w:val="32"/>
        </w:rPr>
      </w:pPr>
      <w:r>
        <w:rPr>
          <w:rFonts w:hint="eastAsia" w:asciiTheme="minorEastAsia" w:hAnsiTheme="minorEastAsia" w:eastAsiaTheme="minorEastAsia"/>
          <w:b/>
          <w:bCs/>
          <w:sz w:val="32"/>
          <w:szCs w:val="32"/>
          <w:lang w:val="en-US" w:eastAsia="zh-CN"/>
        </w:rPr>
        <w:t>2025年度叶片测试用</w:t>
      </w:r>
      <w:r>
        <w:rPr>
          <w:rFonts w:hint="eastAsia" w:asciiTheme="minorEastAsia" w:hAnsiTheme="minorEastAsia" w:eastAsiaTheme="minorEastAsia"/>
          <w:b/>
          <w:bCs/>
          <w:sz w:val="32"/>
          <w:szCs w:val="32"/>
        </w:rPr>
        <w:t>木方采购招标公告</w:t>
      </w:r>
    </w:p>
    <w:p w14:paraId="406E18A9">
      <w:pPr>
        <w:ind w:firstLine="560" w:firstLineChars="200"/>
        <w:rPr>
          <w:rFonts w:ascii="仿宋_GB2312" w:eastAsia="仿宋_GB2312"/>
          <w:sz w:val="28"/>
          <w:szCs w:val="28"/>
        </w:rPr>
      </w:pPr>
      <w:r>
        <w:rPr>
          <w:rFonts w:hint="eastAsia" w:ascii="仿宋_GB2312" w:eastAsia="仿宋_GB2312"/>
          <w:sz w:val="28"/>
          <w:szCs w:val="28"/>
        </w:rPr>
        <w:t>中国国检测试控股集团股份有限公司江苏分公司</w:t>
      </w:r>
      <w:r>
        <w:rPr>
          <w:rFonts w:ascii="仿宋_GB2312" w:eastAsia="仿宋_GB2312"/>
          <w:sz w:val="28"/>
          <w:szCs w:val="28"/>
        </w:rPr>
        <w:t>因</w:t>
      </w:r>
      <w:r>
        <w:rPr>
          <w:rFonts w:hint="eastAsia" w:ascii="仿宋_GB2312" w:eastAsia="仿宋_GB2312"/>
          <w:sz w:val="28"/>
          <w:szCs w:val="28"/>
        </w:rPr>
        <w:t>业务需要，现对</w:t>
      </w:r>
      <w:r>
        <w:rPr>
          <w:rFonts w:hint="eastAsia" w:ascii="仿宋_GB2312" w:eastAsia="仿宋_GB2312"/>
          <w:sz w:val="28"/>
          <w:szCs w:val="28"/>
          <w:lang w:val="en-US" w:eastAsia="zh-CN"/>
        </w:rPr>
        <w:t>2025年度叶片测试用</w:t>
      </w:r>
      <w:r>
        <w:rPr>
          <w:rFonts w:hint="eastAsia" w:ascii="仿宋_GB2312" w:eastAsia="仿宋_GB2312"/>
          <w:sz w:val="28"/>
          <w:szCs w:val="28"/>
        </w:rPr>
        <w:t>木方进行公开招标。欢迎具有本项目能力和法人资格的供应商参加投标。</w:t>
      </w:r>
    </w:p>
    <w:p w14:paraId="5AB4F378">
      <w:pPr>
        <w:pStyle w:val="28"/>
        <w:numPr>
          <w:ilvl w:val="0"/>
          <w:numId w:val="1"/>
        </w:numPr>
        <w:contextualSpacing w:val="0"/>
        <w:rPr>
          <w:rFonts w:hint="eastAsia" w:ascii="仿宋_GB2312" w:hAnsi="宋体" w:eastAsia="仿宋_GB2312" w:cs="宋体"/>
          <w:sz w:val="28"/>
          <w:szCs w:val="28"/>
        </w:rPr>
      </w:pPr>
      <w:r>
        <w:rPr>
          <w:rFonts w:hint="eastAsia" w:ascii="仿宋_GB2312" w:eastAsia="仿宋_GB2312"/>
          <w:sz w:val="28"/>
          <w:szCs w:val="28"/>
        </w:rPr>
        <w:t>招标</w:t>
      </w:r>
      <w:r>
        <w:rPr>
          <w:rFonts w:hint="eastAsia" w:ascii="仿宋_GB2312" w:hAnsi="宋体" w:eastAsia="仿宋_GB2312" w:cs="宋体"/>
          <w:sz w:val="28"/>
          <w:szCs w:val="28"/>
        </w:rPr>
        <w:t>人：中国国检测试控股集团股份有限公司江苏分公司</w:t>
      </w:r>
    </w:p>
    <w:p w14:paraId="6AED27E5">
      <w:pPr>
        <w:pStyle w:val="28"/>
        <w:numPr>
          <w:ilvl w:val="0"/>
          <w:numId w:val="1"/>
        </w:numPr>
        <w:contextualSpacing w:val="0"/>
        <w:rPr>
          <w:rFonts w:ascii="仿宋_GB2312" w:eastAsia="仿宋_GB2312"/>
          <w:sz w:val="28"/>
          <w:szCs w:val="28"/>
        </w:rPr>
      </w:pPr>
      <w:r>
        <w:rPr>
          <w:rFonts w:hint="eastAsia" w:ascii="仿宋_GB2312" w:eastAsia="仿宋_GB2312"/>
          <w:sz w:val="28"/>
          <w:szCs w:val="28"/>
        </w:rPr>
        <w:t>招标编号：CTCJS-2025</w:t>
      </w:r>
      <w:r>
        <w:rPr>
          <w:rFonts w:ascii="仿宋_GB2312" w:eastAsia="仿宋_GB2312"/>
          <w:sz w:val="28"/>
          <w:szCs w:val="28"/>
        </w:rPr>
        <w:t>-0</w:t>
      </w:r>
      <w:r>
        <w:rPr>
          <w:rFonts w:hint="eastAsia" w:ascii="仿宋_GB2312" w:eastAsia="仿宋_GB2312"/>
          <w:sz w:val="28"/>
          <w:szCs w:val="28"/>
        </w:rPr>
        <w:t>1</w:t>
      </w:r>
    </w:p>
    <w:p w14:paraId="27206C36">
      <w:pPr>
        <w:pStyle w:val="28"/>
        <w:numPr>
          <w:ilvl w:val="0"/>
          <w:numId w:val="1"/>
        </w:numPr>
        <w:contextualSpacing w:val="0"/>
        <w:rPr>
          <w:rFonts w:hint="eastAsia" w:ascii="仿宋_GB2312" w:hAnsi="宋体" w:eastAsia="仿宋_GB2312" w:cs="宋体"/>
          <w:sz w:val="28"/>
          <w:szCs w:val="28"/>
        </w:rPr>
      </w:pPr>
      <w:r>
        <w:rPr>
          <w:rFonts w:hint="eastAsia" w:ascii="仿宋_GB2312" w:eastAsia="仿宋_GB2312"/>
          <w:sz w:val="28"/>
          <w:szCs w:val="28"/>
        </w:rPr>
        <w:t>招标</w:t>
      </w:r>
      <w:r>
        <w:rPr>
          <w:rFonts w:hint="eastAsia" w:ascii="仿宋_GB2312" w:hAnsi="宋体" w:eastAsia="仿宋_GB2312" w:cs="宋体"/>
          <w:sz w:val="28"/>
          <w:szCs w:val="28"/>
        </w:rPr>
        <w:t>内容：</w:t>
      </w:r>
      <w:r>
        <w:rPr>
          <w:rFonts w:hint="eastAsia" w:ascii="仿宋_GB2312" w:hAnsi="宋体" w:eastAsia="仿宋_GB2312" w:cs="宋体"/>
          <w:sz w:val="28"/>
          <w:szCs w:val="28"/>
          <w:lang w:val="en-US" w:eastAsia="zh-CN"/>
        </w:rPr>
        <w:t>叶片测试用静力、疲劳（挥舞与摆振等）木方，</w:t>
      </w:r>
      <w:r>
        <w:rPr>
          <w:rFonts w:hint="eastAsia" w:ascii="仿宋_GB2312" w:hAnsi="宋体" w:eastAsia="仿宋_GB2312" w:cs="宋体"/>
          <w:sz w:val="28"/>
          <w:szCs w:val="28"/>
        </w:rPr>
        <w:t>包括但不限于根据图纸制作木方，木方的强度、木方各层固定螺栓的安装、木方表层的防腐措施等，需满足测试要求。</w:t>
      </w:r>
    </w:p>
    <w:p w14:paraId="21E41C60">
      <w:pPr>
        <w:pStyle w:val="28"/>
        <w:numPr>
          <w:ilvl w:val="0"/>
          <w:numId w:val="1"/>
        </w:numPr>
        <w:contextualSpacing w:val="0"/>
        <w:rPr>
          <w:rFonts w:hint="eastAsia" w:ascii="仿宋_GB2312" w:hAnsi="宋体" w:eastAsia="仿宋_GB2312" w:cs="宋体"/>
          <w:sz w:val="28"/>
          <w:szCs w:val="28"/>
        </w:rPr>
      </w:pPr>
      <w:r>
        <w:rPr>
          <w:rFonts w:hint="eastAsia" w:ascii="仿宋_GB2312" w:hAnsi="宋体" w:eastAsia="仿宋_GB2312" w:cs="宋体"/>
          <w:sz w:val="28"/>
          <w:szCs w:val="28"/>
        </w:rPr>
        <w:t>招标介绍：详见招标文件</w:t>
      </w:r>
    </w:p>
    <w:p w14:paraId="472150A9">
      <w:pPr>
        <w:numPr>
          <w:ilvl w:val="0"/>
          <w:numId w:val="1"/>
        </w:numPr>
        <w:rPr>
          <w:rFonts w:hint="eastAsia" w:ascii="仿宋_GB2312" w:hAnsi="宋体" w:eastAsia="仿宋_GB2312" w:cs="宋体"/>
          <w:sz w:val="28"/>
          <w:szCs w:val="28"/>
        </w:rPr>
      </w:pPr>
      <w:r>
        <w:rPr>
          <w:rFonts w:hint="eastAsia" w:ascii="仿宋_GB2312" w:hAnsi="宋体" w:eastAsia="仿宋_GB2312" w:cs="宋体"/>
          <w:sz w:val="28"/>
          <w:szCs w:val="28"/>
        </w:rPr>
        <w:t>投标人资格要求：</w:t>
      </w:r>
    </w:p>
    <w:p w14:paraId="6E6E5FA6">
      <w:pPr>
        <w:ind w:firstLine="560" w:firstLineChars="200"/>
        <w:rPr>
          <w:rFonts w:hint="eastAsia" w:ascii="仿宋_GB2312" w:eastAsia="仿宋_GB2312"/>
          <w:sz w:val="28"/>
          <w:szCs w:val="28"/>
        </w:rPr>
      </w:pPr>
      <w:bookmarkStart w:id="0" w:name="_Hlk128491928"/>
      <w:r>
        <w:rPr>
          <w:rFonts w:hint="eastAsia" w:ascii="仿宋_GB2312" w:eastAsia="仿宋_GB2312"/>
          <w:sz w:val="28"/>
          <w:szCs w:val="28"/>
        </w:rPr>
        <w:t>1、为中华人民共和国境内合法注册的独立法人，具有独立承担民事责任的能力；</w:t>
      </w:r>
    </w:p>
    <w:p w14:paraId="1B586575">
      <w:pPr>
        <w:ind w:firstLine="560" w:firstLineChars="200"/>
        <w:rPr>
          <w:rFonts w:ascii="仿宋_GB2312" w:eastAsia="仿宋_GB2312"/>
          <w:sz w:val="28"/>
          <w:szCs w:val="28"/>
        </w:rPr>
      </w:pPr>
      <w:r>
        <w:rPr>
          <w:rFonts w:hint="eastAsia" w:ascii="仿宋_GB2312" w:eastAsia="仿宋_GB2312"/>
          <w:sz w:val="28"/>
          <w:szCs w:val="28"/>
        </w:rPr>
        <w:t>2、</w:t>
      </w:r>
      <w:r>
        <w:rPr>
          <w:rFonts w:ascii="仿宋_GB2312" w:eastAsia="仿宋_GB2312"/>
          <w:sz w:val="28"/>
          <w:szCs w:val="28"/>
        </w:rPr>
        <w:t>单位负责人为同一人或者存在控股、管理关系的不同单位，不得同时参加本项目投标。</w:t>
      </w:r>
    </w:p>
    <w:p w14:paraId="2939009D">
      <w:pPr>
        <w:ind w:firstLine="560" w:firstLineChars="200"/>
        <w:rPr>
          <w:rFonts w:ascii="仿宋_GB2312" w:eastAsia="仿宋_GB2312"/>
          <w:sz w:val="28"/>
          <w:szCs w:val="28"/>
        </w:rPr>
      </w:pPr>
      <w:r>
        <w:rPr>
          <w:rFonts w:hint="eastAsia" w:ascii="仿宋_GB2312" w:eastAsia="仿宋_GB2312"/>
          <w:sz w:val="28"/>
          <w:szCs w:val="28"/>
        </w:rPr>
        <w:t>3、具有良好的商业信誉和健全的财务会计制度（投标方应为一般纳税人，能够提供增值税专用发票），没有处于被责令停业、财产被冻结、破产的状态；</w:t>
      </w:r>
    </w:p>
    <w:p w14:paraId="0AD948FA">
      <w:pPr>
        <w:ind w:firstLine="560" w:firstLineChars="200"/>
        <w:rPr>
          <w:rFonts w:ascii="仿宋_GB2312" w:eastAsia="仿宋_GB2312"/>
          <w:sz w:val="28"/>
          <w:szCs w:val="28"/>
        </w:rPr>
      </w:pPr>
      <w:r>
        <w:rPr>
          <w:rFonts w:hint="eastAsia" w:ascii="仿宋_GB2312" w:eastAsia="仿宋_GB2312"/>
          <w:sz w:val="28"/>
          <w:szCs w:val="28"/>
        </w:rPr>
        <w:t>4、有依法缴纳税收和社会保障资金的良好记录；</w:t>
      </w:r>
    </w:p>
    <w:p w14:paraId="4CD14C4D">
      <w:pPr>
        <w:ind w:firstLine="560" w:firstLineChars="200"/>
        <w:rPr>
          <w:rFonts w:ascii="仿宋_GB2312" w:eastAsia="仿宋_GB2312"/>
          <w:sz w:val="28"/>
          <w:szCs w:val="28"/>
        </w:rPr>
      </w:pPr>
      <w:r>
        <w:rPr>
          <w:rFonts w:hint="eastAsia" w:ascii="仿宋_GB2312" w:eastAsia="仿宋_GB2312"/>
          <w:sz w:val="28"/>
          <w:szCs w:val="28"/>
        </w:rPr>
        <w:t>5、参加投标活动前三年内，在经营活动中没有重大违法记录，且须为未被列入“信用中国”网站(www.creditchina.gov.cn)信用记录失信被执行人、重大税收违法案件当事人名单的投标人。</w:t>
      </w:r>
    </w:p>
    <w:bookmarkEnd w:id="0"/>
    <w:p w14:paraId="146909A1">
      <w:pPr>
        <w:spacing w:line="360" w:lineRule="auto"/>
        <w:ind w:firstLine="560" w:firstLineChars="200"/>
        <w:rPr>
          <w:rFonts w:ascii="仿宋_GB2312" w:eastAsia="仿宋_GB2312"/>
          <w:sz w:val="28"/>
          <w:szCs w:val="28"/>
        </w:rPr>
      </w:pPr>
      <w:r>
        <w:rPr>
          <w:rFonts w:hint="eastAsia" w:ascii="仿宋_GB2312" w:eastAsia="仿宋_GB2312"/>
          <w:sz w:val="28"/>
          <w:szCs w:val="28"/>
        </w:rPr>
        <w:t>六、获取招标文件要求：</w:t>
      </w:r>
    </w:p>
    <w:p w14:paraId="1CA32F4C">
      <w:pPr>
        <w:spacing w:line="360" w:lineRule="auto"/>
        <w:ind w:firstLine="560" w:firstLineChars="200"/>
        <w:rPr>
          <w:rFonts w:ascii="仿宋_GB2312" w:eastAsia="仿宋_GB2312"/>
          <w:sz w:val="28"/>
          <w:szCs w:val="28"/>
        </w:rPr>
      </w:pPr>
      <w:r>
        <w:rPr>
          <w:rFonts w:hint="eastAsia" w:ascii="仿宋_GB2312" w:eastAsia="仿宋_GB2312"/>
          <w:sz w:val="28"/>
          <w:szCs w:val="28"/>
        </w:rPr>
        <w:t>1、营业执照副本；</w:t>
      </w:r>
    </w:p>
    <w:p w14:paraId="3B5A26DD">
      <w:pPr>
        <w:widowControl/>
        <w:shd w:val="clear" w:color="auto" w:fill="FFFFFF"/>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、法人授权委托书（格式自拟，附被授权人身份证）；</w:t>
      </w:r>
    </w:p>
    <w:p w14:paraId="0C91C53A">
      <w:pPr>
        <w:widowControl/>
        <w:shd w:val="clear" w:color="auto" w:fill="FFFFFF"/>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、近三个月内依法缴纳税收和社会保障资金的相关证明材料；</w:t>
      </w:r>
      <w:r>
        <w:rPr>
          <w:rFonts w:ascii="仿宋_GB2312" w:eastAsia="仿宋_GB2312"/>
          <w:sz w:val="28"/>
          <w:szCs w:val="28"/>
        </w:rPr>
        <w:t>(</w:t>
      </w:r>
      <w:r>
        <w:rPr>
          <w:rFonts w:hint="eastAsia" w:ascii="仿宋_GB2312" w:eastAsia="仿宋_GB2312"/>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4F480CD9">
      <w:pPr>
        <w:widowControl/>
        <w:shd w:val="clear" w:color="auto" w:fill="FFFFFF"/>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、投标人在“信用中国”网站</w:t>
      </w:r>
      <w:r>
        <w:rPr>
          <w:rFonts w:ascii="仿宋_GB2312" w:eastAsia="仿宋_GB2312"/>
          <w:sz w:val="28"/>
          <w:szCs w:val="28"/>
        </w:rPr>
        <w:t>(www.creditchina.gov.cn)</w:t>
      </w:r>
      <w:r>
        <w:rPr>
          <w:rFonts w:hint="eastAsia" w:ascii="仿宋_GB2312" w:eastAsia="仿宋_GB2312"/>
          <w:sz w:val="28"/>
          <w:szCs w:val="28"/>
        </w:rPr>
        <w:t>查询页面截图或下载信用信息报告。</w:t>
      </w:r>
    </w:p>
    <w:p w14:paraId="03C7CA0A">
      <w:pPr>
        <w:widowControl/>
        <w:shd w:val="clear" w:color="auto" w:fill="FFFFFF"/>
        <w:ind w:firstLine="480"/>
        <w:rPr>
          <w:rFonts w:ascii="仿宋_GB2312" w:eastAsia="仿宋_GB2312"/>
          <w:sz w:val="28"/>
          <w:szCs w:val="28"/>
        </w:rPr>
      </w:pPr>
      <w:r>
        <w:rPr>
          <w:rFonts w:ascii="仿宋_GB2312" w:eastAsia="仿宋_GB2312"/>
          <w:sz w:val="28"/>
          <w:szCs w:val="28"/>
        </w:rPr>
        <w:t>各投标人须提供资格文件原件及加盖公章的复印件，在规定时间内现场递交至中国国检测试控股集团股份有限公司江苏分公司（地址：连云港经济开发区临洪路东、东方大道南）。未按要求递交资格文件或资格文件不符合规定的投标人，将不予查阅和获取招标文件。</w:t>
      </w:r>
    </w:p>
    <w:p w14:paraId="3A85D0EE">
      <w:pPr>
        <w:widowControl/>
        <w:shd w:val="clear" w:color="auto" w:fill="FFFFFF"/>
        <w:ind w:firstLine="560" w:firstLineChars="200"/>
        <w:rPr>
          <w:rFonts w:ascii="仿宋_GB2312" w:eastAsia="仿宋_GB2312"/>
          <w:sz w:val="28"/>
          <w:szCs w:val="28"/>
        </w:rPr>
      </w:pPr>
      <w:r>
        <w:rPr>
          <w:rFonts w:ascii="仿宋_GB2312" w:eastAsia="仿宋_GB2312"/>
          <w:sz w:val="28"/>
          <w:szCs w:val="28"/>
        </w:rPr>
        <w:t>资格文件递交时间：202</w:t>
      </w:r>
      <w:r>
        <w:rPr>
          <w:rFonts w:hint="eastAsia" w:ascii="仿宋_GB2312" w:eastAsia="仿宋_GB2312"/>
          <w:sz w:val="28"/>
          <w:szCs w:val="28"/>
        </w:rPr>
        <w:t>5</w:t>
      </w:r>
      <w:r>
        <w:rPr>
          <w:rFonts w:ascii="仿宋_GB2312" w:eastAsia="仿宋_GB2312"/>
          <w:sz w:val="28"/>
          <w:szCs w:val="28"/>
        </w:rPr>
        <w:t xml:space="preserve"> 年 </w:t>
      </w:r>
      <w:r>
        <w:rPr>
          <w:rFonts w:hint="eastAsia" w:ascii="仿宋_GB2312" w:eastAsia="仿宋_GB2312"/>
          <w:sz w:val="28"/>
          <w:szCs w:val="28"/>
        </w:rPr>
        <w:t>2</w:t>
      </w:r>
      <w:r>
        <w:rPr>
          <w:rFonts w:ascii="仿宋_GB2312" w:eastAsia="仿宋_GB2312"/>
          <w:sz w:val="28"/>
          <w:szCs w:val="28"/>
        </w:rPr>
        <w:t>月 2</w:t>
      </w:r>
      <w:r>
        <w:rPr>
          <w:rFonts w:hint="eastAsia" w:ascii="仿宋_GB2312" w:eastAsia="仿宋_GB2312"/>
          <w:sz w:val="28"/>
          <w:szCs w:val="28"/>
        </w:rPr>
        <w:t>4</w:t>
      </w:r>
      <w:r>
        <w:rPr>
          <w:rFonts w:ascii="仿宋_GB2312" w:eastAsia="仿宋_GB2312"/>
          <w:sz w:val="28"/>
          <w:szCs w:val="28"/>
        </w:rPr>
        <w:t xml:space="preserve"> 日至 202</w:t>
      </w:r>
      <w:r>
        <w:rPr>
          <w:rFonts w:hint="eastAsia" w:ascii="仿宋_GB2312" w:eastAsia="仿宋_GB2312"/>
          <w:sz w:val="28"/>
          <w:szCs w:val="28"/>
        </w:rPr>
        <w:t>5</w:t>
      </w:r>
      <w:r>
        <w:rPr>
          <w:rFonts w:ascii="仿宋_GB2312" w:eastAsia="仿宋_GB2312"/>
          <w:sz w:val="28"/>
          <w:szCs w:val="28"/>
        </w:rPr>
        <w:t xml:space="preserve"> 年 </w:t>
      </w:r>
      <w:r>
        <w:rPr>
          <w:rFonts w:hint="eastAsia" w:ascii="仿宋_GB2312" w:eastAsia="仿宋_GB2312"/>
          <w:sz w:val="28"/>
          <w:szCs w:val="28"/>
        </w:rPr>
        <w:t>3</w:t>
      </w:r>
      <w:r>
        <w:rPr>
          <w:rFonts w:ascii="仿宋_GB2312" w:eastAsia="仿宋_GB2312"/>
          <w:sz w:val="28"/>
          <w:szCs w:val="28"/>
        </w:rPr>
        <w:t xml:space="preserve">月 </w:t>
      </w:r>
      <w:r>
        <w:rPr>
          <w:rFonts w:hint="eastAsia" w:ascii="仿宋_GB2312" w:eastAsia="仿宋_GB2312"/>
          <w:sz w:val="28"/>
          <w:szCs w:val="28"/>
        </w:rPr>
        <w:t>3</w:t>
      </w:r>
      <w:r>
        <w:rPr>
          <w:rFonts w:ascii="仿宋_GB2312" w:eastAsia="仿宋_GB2312"/>
          <w:sz w:val="28"/>
          <w:szCs w:val="28"/>
        </w:rPr>
        <w:t xml:space="preserve"> 日（截止至</w:t>
      </w:r>
      <w:r>
        <w:rPr>
          <w:rFonts w:hint="eastAsia" w:ascii="仿宋_GB2312" w:eastAsia="仿宋_GB2312"/>
          <w:sz w:val="28"/>
          <w:szCs w:val="28"/>
        </w:rPr>
        <w:t>3</w:t>
      </w:r>
      <w:r>
        <w:rPr>
          <w:rFonts w:ascii="仿宋_GB2312" w:eastAsia="仿宋_GB2312"/>
          <w:sz w:val="28"/>
          <w:szCs w:val="28"/>
        </w:rPr>
        <w:t xml:space="preserve"> 月</w:t>
      </w:r>
      <w:r>
        <w:rPr>
          <w:rFonts w:hint="eastAsia" w:ascii="仿宋_GB2312" w:eastAsia="仿宋_GB2312"/>
          <w:sz w:val="28"/>
          <w:szCs w:val="28"/>
        </w:rPr>
        <w:t>3</w:t>
      </w:r>
      <w:r>
        <w:rPr>
          <w:rFonts w:ascii="仿宋_GB2312" w:eastAsia="仿宋_GB2312"/>
          <w:sz w:val="28"/>
          <w:szCs w:val="28"/>
        </w:rPr>
        <w:t>日 17:00）</w:t>
      </w:r>
    </w:p>
    <w:p w14:paraId="0E83D666">
      <w:pPr>
        <w:pStyle w:val="28"/>
        <w:numPr>
          <w:ilvl w:val="0"/>
          <w:numId w:val="2"/>
        </w:numPr>
        <w:rPr>
          <w:rFonts w:ascii="仿宋_GB2312" w:eastAsia="仿宋_GB2312"/>
          <w:sz w:val="28"/>
          <w:szCs w:val="28"/>
        </w:rPr>
      </w:pPr>
      <w:r>
        <w:rPr>
          <w:rFonts w:hint="eastAsia" w:ascii="仿宋_GB2312" w:hAnsi="宋体" w:eastAsia="仿宋_GB2312" w:cs="宋体"/>
          <w:sz w:val="28"/>
          <w:szCs w:val="28"/>
        </w:rPr>
        <w:t>送达</w:t>
      </w:r>
      <w:r>
        <w:rPr>
          <w:rFonts w:hint="eastAsia" w:ascii="仿宋_GB2312" w:eastAsia="仿宋_GB2312" w:cs="宋体"/>
          <w:sz w:val="28"/>
          <w:szCs w:val="28"/>
        </w:rPr>
        <w:t>投标文件截止时间：</w:t>
      </w:r>
      <w:r>
        <w:rPr>
          <w:rFonts w:hint="eastAsia" w:ascii="仿宋_GB2312" w:eastAsia="仿宋_GB2312"/>
          <w:sz w:val="28"/>
          <w:szCs w:val="28"/>
        </w:rPr>
        <w:t>2025年3月16日上午9:00</w:t>
      </w:r>
    </w:p>
    <w:p w14:paraId="72C4BDC0">
      <w:pPr>
        <w:numPr>
          <w:ilvl w:val="0"/>
          <w:numId w:val="2"/>
        </w:numPr>
        <w:rPr>
          <w:rFonts w:ascii="仿宋_GB2312" w:eastAsia="仿宋_GB2312"/>
          <w:sz w:val="28"/>
          <w:szCs w:val="28"/>
        </w:rPr>
      </w:pPr>
      <w:r>
        <w:rPr>
          <w:rFonts w:hint="eastAsia" w:ascii="仿宋_GB2312" w:hAnsi="宋体" w:eastAsia="仿宋_GB2312" w:cs="宋体"/>
          <w:sz w:val="28"/>
          <w:szCs w:val="28"/>
        </w:rPr>
        <w:t>送达</w:t>
      </w:r>
      <w:r>
        <w:rPr>
          <w:rFonts w:hint="eastAsia" w:ascii="仿宋_GB2312" w:eastAsia="仿宋_GB2312" w:cs="宋体"/>
          <w:sz w:val="28"/>
          <w:szCs w:val="28"/>
        </w:rPr>
        <w:t>投标文件地点：</w:t>
      </w:r>
    </w:p>
    <w:p w14:paraId="00B05F85">
      <w:pPr>
        <w:ind w:firstLine="560" w:firstLineChars="200"/>
        <w:rPr>
          <w:rFonts w:ascii="仿宋_GB2312" w:eastAsia="仿宋_GB2312"/>
          <w:sz w:val="28"/>
          <w:szCs w:val="28"/>
        </w:rPr>
      </w:pPr>
      <w:r>
        <w:rPr>
          <w:rFonts w:hint="eastAsia" w:ascii="仿宋_GB2312" w:hAnsi="宋体" w:eastAsia="仿宋_GB2312"/>
          <w:kern w:val="0"/>
          <w:sz w:val="28"/>
          <w:szCs w:val="28"/>
        </w:rPr>
        <w:t>中国国检测</w:t>
      </w:r>
      <w:bookmarkStart w:id="2" w:name="_GoBack"/>
      <w:bookmarkEnd w:id="2"/>
      <w:r>
        <w:rPr>
          <w:rFonts w:hint="eastAsia" w:ascii="仿宋_GB2312" w:hAnsi="宋体" w:eastAsia="仿宋_GB2312"/>
          <w:kern w:val="0"/>
          <w:sz w:val="28"/>
          <w:szCs w:val="28"/>
        </w:rPr>
        <w:t>试控股集团股份有限公司江苏分公司</w:t>
      </w:r>
    </w:p>
    <w:p w14:paraId="094D3308">
      <w:pPr>
        <w:pStyle w:val="28"/>
        <w:numPr>
          <w:ilvl w:val="0"/>
          <w:numId w:val="2"/>
        </w:numPr>
        <w:contextualSpacing w:val="0"/>
        <w:rPr>
          <w:rFonts w:ascii="仿宋_GB2312" w:eastAsia="仿宋_GB2312"/>
          <w:sz w:val="28"/>
          <w:szCs w:val="28"/>
        </w:rPr>
      </w:pPr>
      <w:r>
        <w:rPr>
          <w:rFonts w:hint="eastAsia" w:ascii="仿宋_GB2312" w:hAnsi="宋体" w:eastAsia="仿宋_GB2312" w:cs="宋体"/>
          <w:sz w:val="28"/>
          <w:szCs w:val="28"/>
        </w:rPr>
        <w:t>开标</w:t>
      </w:r>
      <w:r>
        <w:rPr>
          <w:rFonts w:hint="eastAsia" w:ascii="仿宋_GB2312" w:eastAsia="仿宋_GB2312" w:cs="宋体"/>
          <w:sz w:val="28"/>
          <w:szCs w:val="28"/>
        </w:rPr>
        <w:t>时间：</w:t>
      </w:r>
      <w:r>
        <w:rPr>
          <w:rFonts w:hint="eastAsia" w:ascii="仿宋_GB2312" w:eastAsia="仿宋_GB2312"/>
          <w:sz w:val="28"/>
          <w:szCs w:val="28"/>
        </w:rPr>
        <w:t>2025年3月16日上午9:</w:t>
      </w:r>
      <w:r>
        <w:rPr>
          <w:rFonts w:ascii="仿宋_GB2312" w:eastAsia="仿宋_GB2312"/>
          <w:sz w:val="28"/>
          <w:szCs w:val="28"/>
        </w:rPr>
        <w:t>00</w:t>
      </w:r>
      <w:r>
        <w:rPr>
          <w:rFonts w:hint="eastAsia" w:ascii="仿宋_GB2312" w:eastAsia="仿宋_GB2312"/>
          <w:sz w:val="28"/>
          <w:szCs w:val="28"/>
        </w:rPr>
        <w:t>（必要时通知投标人现场答辩）</w:t>
      </w:r>
    </w:p>
    <w:p w14:paraId="71AB78D8">
      <w:pPr>
        <w:numPr>
          <w:ilvl w:val="0"/>
          <w:numId w:val="2"/>
        </w:numPr>
        <w:rPr>
          <w:rFonts w:ascii="仿宋_GB2312" w:eastAsia="仿宋_GB2312"/>
          <w:sz w:val="28"/>
          <w:szCs w:val="28"/>
        </w:rPr>
      </w:pPr>
      <w:r>
        <w:rPr>
          <w:rFonts w:hint="eastAsia" w:ascii="仿宋_GB2312" w:hAnsi="宋体" w:eastAsia="仿宋_GB2312" w:cs="宋体"/>
          <w:sz w:val="28"/>
          <w:szCs w:val="28"/>
        </w:rPr>
        <w:t>招标</w:t>
      </w:r>
      <w:r>
        <w:rPr>
          <w:rFonts w:hint="eastAsia" w:ascii="仿宋_GB2312" w:eastAsia="仿宋_GB2312" w:cs="宋体"/>
          <w:sz w:val="28"/>
          <w:szCs w:val="28"/>
        </w:rPr>
        <w:t>结果：</w:t>
      </w:r>
      <w:r>
        <w:rPr>
          <w:rFonts w:ascii="仿宋_GB2312" w:eastAsia="仿宋_GB2312" w:cs="宋体"/>
          <w:sz w:val="28"/>
          <w:szCs w:val="28"/>
        </w:rPr>
        <w:t>由</w:t>
      </w:r>
      <w:bookmarkStart w:id="1" w:name="_Hlk184029660"/>
      <w:r>
        <w:rPr>
          <w:rFonts w:hint="eastAsia" w:ascii="仿宋_GB2312" w:eastAsia="仿宋_GB2312" w:cs="宋体"/>
          <w:sz w:val="28"/>
          <w:szCs w:val="28"/>
        </w:rPr>
        <w:t>中国国检测试控股集团股份有限公司江苏分公司</w:t>
      </w:r>
      <w:bookmarkEnd w:id="1"/>
      <w:r>
        <w:rPr>
          <w:rFonts w:hint="eastAsia" w:ascii="仿宋_GB2312" w:eastAsia="仿宋_GB2312" w:cs="宋体"/>
          <w:sz w:val="28"/>
          <w:szCs w:val="28"/>
        </w:rPr>
        <w:t>以电话或</w:t>
      </w:r>
      <w:r>
        <w:rPr>
          <w:rFonts w:hint="eastAsia" w:ascii="仿宋_GB2312" w:eastAsia="仿宋_GB2312"/>
          <w:sz w:val="28"/>
          <w:szCs w:val="28"/>
        </w:rPr>
        <w:t>E-mail</w:t>
      </w:r>
      <w:r>
        <w:rPr>
          <w:rFonts w:hint="eastAsia" w:ascii="仿宋_GB2312" w:eastAsia="仿宋_GB2312" w:cs="宋体"/>
          <w:sz w:val="28"/>
          <w:szCs w:val="28"/>
        </w:rPr>
        <w:t>形式通知各投标方。</w:t>
      </w:r>
    </w:p>
    <w:p w14:paraId="5A47F1FD">
      <w:pPr>
        <w:ind w:left="560"/>
        <w:rPr>
          <w:rFonts w:hint="eastAsia" w:ascii="仿宋_GB2312" w:hAnsi="宋体" w:eastAsia="仿宋_GB2312" w:cs="宋体"/>
          <w:sz w:val="28"/>
          <w:szCs w:val="28"/>
        </w:rPr>
      </w:pPr>
      <w:r>
        <w:rPr>
          <w:rFonts w:hint="eastAsia" w:ascii="仿宋_GB2312" w:hAnsi="宋体" w:eastAsia="仿宋_GB2312" w:cs="宋体"/>
          <w:sz w:val="28"/>
          <w:szCs w:val="28"/>
        </w:rPr>
        <w:t>十一、联系</w:t>
      </w:r>
      <w:r>
        <w:rPr>
          <w:rFonts w:hint="eastAsia" w:ascii="仿宋_GB2312" w:eastAsia="仿宋_GB2312" w:cs="宋体"/>
          <w:sz w:val="28"/>
          <w:szCs w:val="28"/>
        </w:rPr>
        <w:t>方式：</w:t>
      </w:r>
    </w:p>
    <w:p w14:paraId="151B4E5B">
      <w:pPr>
        <w:ind w:left="560" w:hanging="560" w:hangingChars="200"/>
        <w:rPr>
          <w:rFonts w:hint="eastAsia" w:ascii="仿宋_GB2312" w:hAnsi="宋体" w:eastAsia="仿宋_GB2312" w:cs="宋体"/>
          <w:sz w:val="28"/>
          <w:szCs w:val="28"/>
        </w:rPr>
      </w:pPr>
      <w:r>
        <w:rPr>
          <w:rFonts w:hint="eastAsia" w:ascii="仿宋_GB2312" w:hAnsi="宋体" w:eastAsia="仿宋_GB2312" w:cs="宋体"/>
          <w:sz w:val="28"/>
          <w:szCs w:val="28"/>
        </w:rPr>
        <w:t xml:space="preserve">    地址：</w:t>
      </w:r>
      <w:r>
        <w:rPr>
          <w:rFonts w:ascii="仿宋_GB2312" w:eastAsia="仿宋_GB2312"/>
          <w:sz w:val="28"/>
          <w:szCs w:val="28"/>
        </w:rPr>
        <w:t>连云港经济开发区临洪路东、东方大道南</w:t>
      </w:r>
    </w:p>
    <w:p w14:paraId="5399AB8F">
      <w:pPr>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电话：13476264203</w:t>
      </w:r>
    </w:p>
    <w:p w14:paraId="4957771F">
      <w:pPr>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邮箱：798290757@qq.com</w:t>
      </w:r>
    </w:p>
    <w:p w14:paraId="6DEC9131">
      <w:pPr>
        <w:ind w:firstLine="560" w:firstLineChars="200"/>
        <w:rPr>
          <w:rFonts w:hint="eastAsia"/>
        </w:rPr>
      </w:pPr>
      <w:r>
        <w:rPr>
          <w:rFonts w:hint="eastAsia" w:ascii="仿宋_GB2312" w:hAnsi="宋体" w:eastAsia="仿宋_GB2312" w:cs="宋体"/>
          <w:sz w:val="28"/>
          <w:szCs w:val="28"/>
        </w:rPr>
        <w:t>联系人：黄建东</w:t>
      </w:r>
    </w:p>
    <w:sectPr>
      <w:pgSz w:w="11906" w:h="16838"/>
      <w:pgMar w:top="1021" w:right="964" w:bottom="454" w:left="1134"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33499"/>
    <w:multiLevelType w:val="multilevel"/>
    <w:tmpl w:val="05C33499"/>
    <w:lvl w:ilvl="0" w:tentative="0">
      <w:start w:val="1"/>
      <w:numFmt w:val="japaneseCounting"/>
      <w:lvlText w:val="%1、"/>
      <w:lvlJc w:val="left"/>
      <w:pPr>
        <w:ind w:left="1280" w:hanging="720"/>
      </w:pPr>
      <w:rPr>
        <w:rFonts w:hint="default" w:hAnsi="Times New Roman" w:cs="Times New Roman"/>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
    <w:nsid w:val="23233418"/>
    <w:multiLevelType w:val="multilevel"/>
    <w:tmpl w:val="23233418"/>
    <w:lvl w:ilvl="0" w:tentative="0">
      <w:start w:val="7"/>
      <w:numFmt w:val="japaneseCounting"/>
      <w:lvlText w:val="%1、"/>
      <w:lvlJc w:val="left"/>
      <w:pPr>
        <w:ind w:left="1280" w:hanging="720"/>
      </w:pPr>
      <w:rPr>
        <w:rFonts w:hint="default" w:hAnsi="宋体" w:cs="宋体"/>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2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8F4"/>
    <w:rsid w:val="00101DEF"/>
    <w:rsid w:val="001856AD"/>
    <w:rsid w:val="001934FD"/>
    <w:rsid w:val="002C196F"/>
    <w:rsid w:val="003A7C16"/>
    <w:rsid w:val="00460BAB"/>
    <w:rsid w:val="005F7755"/>
    <w:rsid w:val="00612916"/>
    <w:rsid w:val="00645D4E"/>
    <w:rsid w:val="006A0EF6"/>
    <w:rsid w:val="00826865"/>
    <w:rsid w:val="00864FFF"/>
    <w:rsid w:val="008C1117"/>
    <w:rsid w:val="009A360A"/>
    <w:rsid w:val="009D4EC3"/>
    <w:rsid w:val="009E067D"/>
    <w:rsid w:val="00B37E13"/>
    <w:rsid w:val="00B95C52"/>
    <w:rsid w:val="00BD5144"/>
    <w:rsid w:val="00C84D21"/>
    <w:rsid w:val="00E478F4"/>
    <w:rsid w:val="00EB2C2D"/>
    <w:rsid w:val="00F83F1E"/>
    <w:rsid w:val="00FF42F3"/>
    <w:rsid w:val="51E417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0"/>
    <w:semiHidden/>
    <w:unhideWhenUsed/>
    <w:qFormat/>
    <w:uiPriority w:val="9"/>
    <w:pPr>
      <w:keepNext/>
      <w:keepLines/>
      <w:spacing w:before="40"/>
      <w:outlineLvl w:val="5"/>
    </w:pPr>
    <w:rPr>
      <w:rFonts w:cstheme="majorBidi"/>
      <w:b/>
      <w:bCs/>
      <w:color w:val="2F5597" w:themeColor="accent1" w:themeShade="BF"/>
    </w:rPr>
  </w:style>
  <w:style w:type="paragraph" w:styleId="8">
    <w:name w:val="heading 7"/>
    <w:basedOn w:val="1"/>
    <w:next w:val="1"/>
    <w:link w:val="21"/>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11">
    <w:name w:val="Subtitle"/>
    <w:basedOn w:val="1"/>
    <w:next w:val="1"/>
    <w:link w:val="25"/>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uiPriority w:val="9"/>
    <w:rPr>
      <w:rFonts w:asciiTheme="majorHAnsi" w:hAnsiTheme="majorHAnsi" w:eastAsiaTheme="majorEastAsia" w:cstheme="majorBidi"/>
      <w:color w:val="2F5597" w:themeColor="accent1" w:themeShade="BF"/>
      <w:sz w:val="48"/>
      <w:szCs w:val="48"/>
    </w:rPr>
  </w:style>
  <w:style w:type="character" w:customStyle="1" w:styleId="16">
    <w:name w:val="标题 2 字符"/>
    <w:basedOn w:val="14"/>
    <w:link w:val="3"/>
    <w:semiHidden/>
    <w:uiPriority w:val="9"/>
    <w:rPr>
      <w:rFonts w:asciiTheme="majorHAnsi" w:hAnsiTheme="majorHAnsi" w:eastAsiaTheme="majorEastAsia" w:cstheme="majorBidi"/>
      <w:color w:val="2F5597" w:themeColor="accent1" w:themeShade="BF"/>
      <w:sz w:val="40"/>
      <w:szCs w:val="40"/>
    </w:rPr>
  </w:style>
  <w:style w:type="character" w:customStyle="1" w:styleId="17">
    <w:name w:val="标题 3 字符"/>
    <w:basedOn w:val="14"/>
    <w:link w:val="4"/>
    <w:semiHidden/>
    <w:uiPriority w:val="9"/>
    <w:rPr>
      <w:rFonts w:asciiTheme="majorHAnsi" w:hAnsiTheme="majorHAnsi" w:eastAsiaTheme="majorEastAsia" w:cstheme="majorBidi"/>
      <w:color w:val="2F5597" w:themeColor="accent1" w:themeShade="BF"/>
      <w:sz w:val="32"/>
      <w:szCs w:val="32"/>
    </w:rPr>
  </w:style>
  <w:style w:type="character" w:customStyle="1" w:styleId="18">
    <w:name w:val="标题 4 字符"/>
    <w:basedOn w:val="14"/>
    <w:link w:val="5"/>
    <w:semiHidden/>
    <w:uiPriority w:val="9"/>
    <w:rPr>
      <w:rFonts w:cstheme="majorBidi"/>
      <w:color w:val="2F5597" w:themeColor="accent1" w:themeShade="BF"/>
      <w:sz w:val="28"/>
      <w:szCs w:val="28"/>
    </w:rPr>
  </w:style>
  <w:style w:type="character" w:customStyle="1" w:styleId="19">
    <w:name w:val="标题 5 字符"/>
    <w:basedOn w:val="14"/>
    <w:link w:val="6"/>
    <w:semiHidden/>
    <w:uiPriority w:val="9"/>
    <w:rPr>
      <w:rFonts w:cstheme="majorBidi"/>
      <w:color w:val="2F5597" w:themeColor="accent1" w:themeShade="BF"/>
      <w:sz w:val="24"/>
      <w:szCs w:val="24"/>
    </w:rPr>
  </w:style>
  <w:style w:type="character" w:customStyle="1" w:styleId="20">
    <w:name w:val="标题 6 字符"/>
    <w:basedOn w:val="14"/>
    <w:link w:val="7"/>
    <w:semiHidden/>
    <w:uiPriority w:val="9"/>
    <w:rPr>
      <w:rFonts w:cstheme="majorBidi"/>
      <w:b/>
      <w:bCs/>
      <w:color w:val="2F5597" w:themeColor="accent1" w:themeShade="BF"/>
    </w:rPr>
  </w:style>
  <w:style w:type="character" w:customStyle="1" w:styleId="21">
    <w:name w:val="标题 7 字符"/>
    <w:basedOn w:val="14"/>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99"/>
    <w:pPr>
      <w:ind w:left="720"/>
      <w:contextualSpacing/>
    </w:pPr>
  </w:style>
  <w:style w:type="character" w:customStyle="1" w:styleId="29">
    <w:name w:val="Intense Emphasis"/>
    <w:basedOn w:val="14"/>
    <w:qFormat/>
    <w:uiPriority w:val="21"/>
    <w:rPr>
      <w:i/>
      <w:iCs/>
      <w:color w:val="2F5597" w:themeColor="accent1" w:themeShade="BF"/>
    </w:rPr>
  </w:style>
  <w:style w:type="paragraph" w:styleId="30">
    <w:name w:val="Intense Quote"/>
    <w:basedOn w:val="1"/>
    <w:next w:val="1"/>
    <w:link w:val="31"/>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1">
    <w:name w:val="明显引用 字符"/>
    <w:basedOn w:val="14"/>
    <w:link w:val="30"/>
    <w:uiPriority w:val="30"/>
    <w:rPr>
      <w:i/>
      <w:iCs/>
      <w:color w:val="2F5597" w:themeColor="accent1" w:themeShade="BF"/>
    </w:rPr>
  </w:style>
  <w:style w:type="character" w:customStyle="1" w:styleId="32">
    <w:name w:val="Intense Reference"/>
    <w:basedOn w:val="14"/>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952</Words>
  <Characters>1099</Characters>
  <Lines>8</Lines>
  <Paragraphs>2</Paragraphs>
  <TotalTime>657</TotalTime>
  <ScaleCrop>false</ScaleCrop>
  <LinksUpToDate>false</LinksUpToDate>
  <CharactersWithSpaces>1114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2025-05-16T01:40:00Z</dcterms:created>
  <dc:creator>Myan</dc:creator>
  <cp:lastModifiedBy>风继续吹</cp:lastModifiedBy>
  <dcterms:modified xsi:type="dcterms:W3CDTF">2025-05-20T06:20:43Z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eyJoZGlkIjoiMjI3YTRjZmRlZTNjNjkyYTcwYTZmYWI5OTAwYjI0NGYiLCJ1c2VySWQiOiI0NDU0OTI5MzIifQ==</vt:lpwstr>
  </property>
  <property fmtid="{D5CDD505-2E9C-101B-9397-08002B2CF9AE}" pid="3" name="KSOProductBuildVer">
    <vt:lpwstr>2052-12.1.0.21171</vt:lpwstr>
  </property>
  <property fmtid="{D5CDD505-2E9C-101B-9397-08002B2CF9AE}" pid="4" name="ICV">
    <vt:lpwstr>3A858FD583694BA183E4A954BB012384_12</vt:lpwstr>
  </property>
</Properties>
</file>